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AC283D" w14:paraId="0433410E" w14:textId="77777777" w:rsidTr="0041512A">
        <w:tc>
          <w:tcPr>
            <w:tcW w:w="2263" w:type="dxa"/>
          </w:tcPr>
          <w:p w14:paraId="1DB833C7" w14:textId="3B9F6FA5" w:rsidR="00AC283D" w:rsidRDefault="00D31AC6" w:rsidP="00AC283D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2F7006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EA70F2B" w14:textId="77777777" w:rsidR="00AC283D" w:rsidRDefault="00AC283D" w:rsidP="00AC283D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Somministrazione temporanea No Profit</w:t>
            </w:r>
          </w:p>
        </w:tc>
        <w:tc>
          <w:tcPr>
            <w:tcW w:w="1979" w:type="dxa"/>
          </w:tcPr>
          <w:p w14:paraId="29FDAF1A" w14:textId="60E53969" w:rsidR="00AC283D" w:rsidRPr="0041512A" w:rsidRDefault="00290F0F" w:rsidP="00AC283D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1229119" w14:textId="77777777" w:rsidTr="0041512A">
        <w:tc>
          <w:tcPr>
            <w:tcW w:w="9629" w:type="dxa"/>
            <w:gridSpan w:val="3"/>
          </w:tcPr>
          <w:p w14:paraId="3D5369F0" w14:textId="2177E54A" w:rsidR="00F33A15" w:rsidRPr="009936BA" w:rsidRDefault="009936BA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936BA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413EA56" w14:textId="77777777" w:rsidR="00756CD6" w:rsidRPr="00224694" w:rsidRDefault="00756CD6" w:rsidP="00756CD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2469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somministrazione temporanea di alimenti e bevande a fini No-Profit si intende la distribuzione di alimenti e bevande per il consumo sul posto, effettuata in locali chiusi e/o aree aperte al pubblico a tal fine attrezzati per una durata temporale limitata, in occasione di sagre, fiere, manifestazioni religiose, tradizionali e culturali o eventi locali straordinari, attività promozionali associative a finalità sociale, culturale, mutualistica e di assistenza in generale, nonché ONLUS iscritte al registro Regionale.</w:t>
            </w:r>
          </w:p>
          <w:p w14:paraId="4B11D064" w14:textId="77777777" w:rsidR="00756CD6" w:rsidRPr="00224694" w:rsidRDefault="00756CD6" w:rsidP="00756CD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2469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manifestazioni organizzate da parte di associazioni no profit possono assumere denominazioni esclusivamente riferite alla propria finalità associativa con assoluto divieto di fare riferimenti alle bevande di ogni tipo.</w:t>
            </w:r>
          </w:p>
          <w:p w14:paraId="05745C6E" w14:textId="77777777" w:rsidR="00756CD6" w:rsidRPr="009936BA" w:rsidRDefault="00756CD6" w:rsidP="00756CD6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92646FD" w14:textId="77777777" w:rsidR="009936BA" w:rsidRPr="00AB4C12" w:rsidRDefault="009936BA" w:rsidP="009936BA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643558B" w14:textId="3319578E" w:rsidR="009936BA" w:rsidRPr="00F73D96" w:rsidRDefault="00290F0F" w:rsidP="009936BA">
            <w:pPr>
              <w:pStyle w:val="Paragrafoelenco"/>
              <w:numPr>
                <w:ilvl w:val="0"/>
                <w:numId w:val="9"/>
              </w:numPr>
              <w:spacing w:before="120" w:after="120"/>
              <w:ind w:left="589" w:hanging="425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6" w:history="1">
              <w:r w:rsidR="009936BA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7035A43D" w14:textId="77777777" w:rsidR="009936BA" w:rsidRPr="00F73D96" w:rsidRDefault="009936BA" w:rsidP="009936BA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1EF9BDDA" w14:textId="78D234B6" w:rsidR="00756CD6" w:rsidRDefault="00756CD6" w:rsidP="009936BA">
            <w:pPr>
              <w:pStyle w:val="Paragrafoelenco"/>
              <w:numPr>
                <w:ilvl w:val="0"/>
                <w:numId w:val="9"/>
              </w:numPr>
              <w:spacing w:after="120" w:line="270" w:lineRule="atLeast"/>
              <w:ind w:left="589" w:right="312" w:hanging="425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9936BA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Requisiti </w:t>
            </w:r>
            <w:r w:rsidR="009936BA" w:rsidRPr="009936BA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professionali - </w:t>
            </w:r>
            <w:r w:rsidRPr="009936B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La somministrazione temporanea a fini No-Profit non è soggetta al possesso dei requisiti professionali previsti dal comma 6 </w:t>
            </w:r>
            <w:hyperlink r:id="rId7" w:history="1">
              <w:r w:rsidRPr="009936BA">
                <w:rPr>
                  <w:rFonts w:eastAsia="Times New Roman"/>
                  <w:b/>
                  <w:iCs/>
                  <w:color w:val="auto"/>
                  <w:sz w:val="20"/>
                  <w:szCs w:val="20"/>
                  <w:u w:val="none"/>
                  <w:lang w:eastAsia="it-IT"/>
                </w:rPr>
                <w:t xml:space="preserve">dell'articolo 71 del </w:t>
              </w:r>
              <w:proofErr w:type="spellStart"/>
              <w:r w:rsidRPr="009936BA">
                <w:rPr>
                  <w:rFonts w:eastAsia="Times New Roman"/>
                  <w:b/>
                  <w:iCs/>
                  <w:color w:val="auto"/>
                  <w:sz w:val="20"/>
                  <w:szCs w:val="20"/>
                  <w:u w:val="none"/>
                  <w:lang w:eastAsia="it-IT"/>
                </w:rPr>
                <w:t>DLgs</w:t>
              </w:r>
              <w:proofErr w:type="spellEnd"/>
              <w:r w:rsidRPr="009936BA">
                <w:rPr>
                  <w:rFonts w:eastAsia="Times New Roman"/>
                  <w:b/>
                  <w:iCs/>
                  <w:color w:val="auto"/>
                  <w:sz w:val="20"/>
                  <w:szCs w:val="20"/>
                  <w:u w:val="none"/>
                  <w:lang w:eastAsia="it-IT"/>
                </w:rPr>
                <w:t xml:space="preserve"> n. 59</w:t>
              </w:r>
            </w:hyperlink>
            <w:r w:rsidRPr="009936BA">
              <w:rPr>
                <w:rFonts w:eastAsia="Times New Roman"/>
                <w:b/>
                <w:iCs/>
                <w:color w:val="auto"/>
                <w:sz w:val="20"/>
                <w:szCs w:val="20"/>
                <w:u w:val="none"/>
                <w:lang w:eastAsia="it-IT"/>
              </w:rPr>
              <w:t>/2010</w:t>
            </w:r>
            <w:r w:rsidRPr="009936B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C5C7FCF" w14:textId="77777777" w:rsidR="009936BA" w:rsidRPr="009936BA" w:rsidRDefault="009936BA" w:rsidP="009936BA">
            <w:pPr>
              <w:pStyle w:val="Paragrafoelenco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7D72250C" w14:textId="69047CB2" w:rsidR="008D166C" w:rsidRPr="009936BA" w:rsidRDefault="008D166C" w:rsidP="009936B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89" w:right="312" w:hanging="425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936BA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>Modalità di esercizio</w:t>
            </w:r>
            <w:r w:rsidR="009936BA" w:rsidRPr="009936BA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936BA" w:rsidRPr="009936BA">
              <w:rPr>
                <w:rStyle w:val="Collegamentoipertestuale"/>
                <w:color w:val="C00000"/>
                <w:sz w:val="24"/>
                <w:szCs w:val="24"/>
                <w:u w:val="none"/>
              </w:rPr>
              <w:t xml:space="preserve">- </w:t>
            </w:r>
            <w:r w:rsidRPr="009936BA">
              <w:rPr>
                <w:color w:val="auto"/>
                <w:sz w:val="20"/>
                <w:szCs w:val="20"/>
                <w:u w:val="none"/>
              </w:rPr>
              <w:t>In occasione di sagre o fiere o di altre riunioni straordinarie di persone, possono essere rilasciate autorizzazioni temporanee alla somministrazione di alimenti e bevande, in deroga ai criteri ed alla programmazione di settore.</w:t>
            </w:r>
          </w:p>
          <w:p w14:paraId="1F043E50" w14:textId="77777777" w:rsidR="008D166C" w:rsidRPr="008D166C" w:rsidRDefault="008D166C" w:rsidP="009936BA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D166C">
              <w:rPr>
                <w:color w:val="auto"/>
                <w:sz w:val="20"/>
                <w:szCs w:val="20"/>
                <w:u w:val="none"/>
              </w:rPr>
              <w:t>Le stesse sono valide soltanto per il periodo di svolgimento di dette manifestazioni e comunque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una durata non superiore a 10 giorni e per i locali e le superfici indicate nel titolo.</w:t>
            </w:r>
          </w:p>
          <w:p w14:paraId="00D74DC5" w14:textId="77777777" w:rsidR="008D166C" w:rsidRPr="008D166C" w:rsidRDefault="008D166C" w:rsidP="009936BA">
            <w:pPr>
              <w:autoSpaceDE w:val="0"/>
              <w:autoSpaceDN w:val="0"/>
              <w:adjustRightInd w:val="0"/>
              <w:ind w:left="589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D166C">
              <w:rPr>
                <w:color w:val="auto"/>
                <w:sz w:val="20"/>
                <w:szCs w:val="20"/>
                <w:u w:val="none"/>
              </w:rPr>
              <w:t>Non possono attivarsi autorizzazioni temporanee di somministrazione in concomitanza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manifestazioni pubbliche istituzionali od indette dall’Amministrazione Comunale e comunque, tra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due manifestazioni autorizzate alla somministrazione temporanea di alimenti e bevande, deve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intercorrere un periodo di 7 giorni, salvo deroghe concesse dall’amministrazione comunale.</w:t>
            </w:r>
          </w:p>
          <w:p w14:paraId="5ECF35B6" w14:textId="77777777" w:rsidR="008D166C" w:rsidRDefault="008D166C" w:rsidP="009936BA">
            <w:pPr>
              <w:autoSpaceDE w:val="0"/>
              <w:autoSpaceDN w:val="0"/>
              <w:adjustRightInd w:val="0"/>
              <w:ind w:left="589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8D166C">
              <w:rPr>
                <w:color w:val="auto"/>
                <w:sz w:val="20"/>
                <w:szCs w:val="20"/>
                <w:u w:val="none"/>
              </w:rPr>
              <w:t>Qualora la somministrazione si svolga su aree pubbliche, l’area viene distolta dall’uso pubblico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generale e viene concessa ad uso esclusivo dell’organizzatore e con l’accoglimento dell’istanza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D166C">
              <w:rPr>
                <w:color w:val="auto"/>
                <w:sz w:val="20"/>
                <w:szCs w:val="20"/>
                <w:u w:val="none"/>
              </w:rPr>
              <w:t>concessione del suolo pubblico viene rilasciata l’autorizzazione.</w:t>
            </w:r>
          </w:p>
          <w:p w14:paraId="4E4C7B55" w14:textId="77777777" w:rsidR="008D166C" w:rsidRPr="009936BA" w:rsidRDefault="008D166C" w:rsidP="008D166C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724469D" w14:textId="77777777" w:rsidR="00276654" w:rsidRPr="009936BA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9936BA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05D2F885" w14:textId="60152F70" w:rsidR="009936BA" w:rsidRPr="008D166C" w:rsidRDefault="009936BA" w:rsidP="009936BA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D16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attività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temporanee </w:t>
            </w:r>
            <w:r w:rsidRPr="008D16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di somministrazione al pubblico di alimenti e bevande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150C03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a rilevanza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NO Profit</w:t>
            </w:r>
            <w:r w:rsidRPr="00150C03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D16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escluse dalla componente economica commerciale del PGT sono soggette a </w:t>
            </w:r>
            <w:r w:rsidRPr="008D166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Condizionata.</w:t>
            </w:r>
          </w:p>
          <w:p w14:paraId="0994B753" w14:textId="43DB5B9B" w:rsidR="009936BA" w:rsidRPr="00864E95" w:rsidRDefault="009936BA" w:rsidP="009936BA">
            <w:pPr>
              <w:spacing w:after="120"/>
              <w:ind w:left="164" w:right="312"/>
              <w:rPr>
                <w:rStyle w:val="Collegamentoipertestuale"/>
                <w:sz w:val="20"/>
                <w:szCs w:val="20"/>
                <w:u w:val="none"/>
              </w:rPr>
            </w:pPr>
            <w:r w:rsidRPr="006F78F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</w:t>
            </w:r>
            <w:r w:rsidRPr="00864E9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864E95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8" w:history="1">
              <w:hyperlink r:id="rId9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864E9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294996B0" w14:textId="6E226880" w:rsidR="009936BA" w:rsidRPr="00864E95" w:rsidRDefault="009936BA" w:rsidP="009936BA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3034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Strutture ricettive (Alloggio) e Ristorazione (Ateco da 55 a 56)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Ristorazione e s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omministrazione di alimenti e bevande + </w:t>
            </w:r>
            <w:r w:rsidRPr="002041F8">
              <w:rPr>
                <w:b/>
                <w:bCs/>
                <w:color w:val="auto"/>
                <w:sz w:val="20"/>
                <w:szCs w:val="20"/>
                <w:u w:val="none"/>
              </w:rPr>
              <w:t>Temporanea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in occasione di sagre fiere e manifestazioni temporanee; </w:t>
            </w:r>
            <w:r w:rsidRPr="00864E95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726A5DF" w14:textId="77777777" w:rsidR="009936BA" w:rsidRDefault="009936BA" w:rsidP="009936BA">
            <w:pPr>
              <w:ind w:left="164" w:right="312"/>
              <w:jc w:val="both"/>
            </w:pPr>
          </w:p>
          <w:p w14:paraId="70B61DDF" w14:textId="58015569" w:rsidR="009936BA" w:rsidRPr="00AB5F1E" w:rsidRDefault="00290F0F" w:rsidP="009936BA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0" w:history="1">
              <w:r w:rsidR="009936BA" w:rsidRPr="00FE1629">
                <w:rPr>
                  <w:rStyle w:val="Collegamentoipertestuale"/>
                  <w:b/>
                  <w:bCs/>
                </w:rPr>
                <w:t>Allegati</w:t>
              </w:r>
            </w:hyperlink>
            <w:r w:rsidR="009936BA">
              <w:rPr>
                <w:rStyle w:val="Collegamentoipertestuale"/>
                <w:b/>
                <w:bCs/>
              </w:rPr>
              <w:t xml:space="preserve"> </w:t>
            </w:r>
            <w:r w:rsidR="009936BA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9936BA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9936B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9936BA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9936B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15A4E741" w14:textId="77777777" w:rsidR="009936BA" w:rsidRDefault="009936BA" w:rsidP="009936BA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2486A2C" w14:textId="575DF568" w:rsidR="009936BA" w:rsidRPr="00744B7C" w:rsidRDefault="00290F0F" w:rsidP="009936BA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1" w:history="1">
              <w:r w:rsidR="009936BA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 </w:t>
              </w:r>
              <w:r w:rsidR="009936BA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</w:hyperlink>
            <w:r w:rsidR="009936BA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commercio da </w:t>
            </w:r>
            <w:r w:rsidR="009936BA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55</w:t>
            </w:r>
            <w:r w:rsidR="009936BA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9936BA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9936BA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5F1E17B6" w14:textId="77777777" w:rsidR="009936BA" w:rsidRDefault="009936BA" w:rsidP="009936BA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0809987" w14:textId="404033E7" w:rsidR="009936BA" w:rsidRPr="00A960D3" w:rsidRDefault="009936BA" w:rsidP="009936BA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C375CB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"Definizioni/14PE%20Tariffe%20somministrazione.docx"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008EA5EA" w14:textId="77777777" w:rsidR="009936BA" w:rsidRDefault="009936BA" w:rsidP="009936BA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B7FBBA0" w14:textId="77777777" w:rsidR="009936BA" w:rsidRPr="00042B0E" w:rsidRDefault="009936BA" w:rsidP="009936BA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6E4DDD1D" w14:textId="527AE01B" w:rsidR="009936BA" w:rsidRPr="006F78F5" w:rsidRDefault="00290F0F" w:rsidP="009936BA">
            <w:pPr>
              <w:pStyle w:val="Paragrafoelenco"/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hyperlink r:id="rId12" w:history="1">
              <w:r w:rsidR="009936BA" w:rsidRPr="006F78F5">
                <w:rPr>
                  <w:rStyle w:val="Collegamentoipertestuale"/>
                  <w:b/>
                </w:rPr>
                <w:t>Tempistica</w:t>
              </w:r>
            </w:hyperlink>
            <w:r w:rsidR="009936BA" w:rsidRPr="006F78F5">
              <w:rPr>
                <w:b/>
                <w:color w:val="0000FF"/>
                <w:u w:val="none"/>
              </w:rPr>
              <w:t xml:space="preserve"> </w:t>
            </w:r>
          </w:p>
          <w:p w14:paraId="3C288DCF" w14:textId="77777777" w:rsidR="009936BA" w:rsidRDefault="009936BA" w:rsidP="009936BA">
            <w:pPr>
              <w:pStyle w:val="Rientrocorpodeltesto"/>
              <w:spacing w:after="0"/>
              <w:ind w:left="164"/>
              <w:jc w:val="both"/>
            </w:pPr>
          </w:p>
          <w:p w14:paraId="7AD503CE" w14:textId="70F3A671" w:rsidR="009936BA" w:rsidRDefault="00290F0F" w:rsidP="009936BA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3" w:history="1">
              <w:r w:rsidR="009936BA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936BA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9936B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936BA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2F7006" w:rsidRPr="00F751A5">
                <w:rPr>
                  <w:rStyle w:val="Collegamentoipertestuale"/>
                  <w:b/>
                  <w:sz w:val="20"/>
                  <w:szCs w:val="20"/>
                </w:rPr>
                <w:t>TUR parte 4^</w:t>
              </w:r>
            </w:hyperlink>
            <w:r w:rsidR="002F7006" w:rsidRPr="00945B26">
              <w:rPr>
                <w:color w:val="0000FF"/>
                <w:sz w:val="20"/>
                <w:szCs w:val="20"/>
              </w:rPr>
              <w:t xml:space="preserve"> </w:t>
            </w:r>
            <w:r w:rsidR="001C7807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C7807">
              <w:rPr>
                <w:color w:val="auto"/>
                <w:sz w:val="20"/>
                <w:szCs w:val="20"/>
                <w:u w:val="none"/>
              </w:rPr>
              <w:t>Somministrazione di alimenti e bevande</w:t>
            </w:r>
          </w:p>
          <w:p w14:paraId="58FFEC39" w14:textId="77777777" w:rsidR="009936BA" w:rsidRDefault="009936BA" w:rsidP="009936BA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6D16203E" w14:textId="2F375077" w:rsidR="009936BA" w:rsidRDefault="009936BA" w:rsidP="009936BA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5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193/2007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6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guida HACCP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F7FB3D3" w14:textId="5D8CC143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5625580D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6682206"/>
    <w:multiLevelType w:val="hybridMultilevel"/>
    <w:tmpl w:val="A34E76D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2222"/>
    <w:multiLevelType w:val="hybridMultilevel"/>
    <w:tmpl w:val="5688053A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B2873F3"/>
    <w:multiLevelType w:val="hybridMultilevel"/>
    <w:tmpl w:val="20388A9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112873"/>
    <w:rsid w:val="00117F1E"/>
    <w:rsid w:val="001C7807"/>
    <w:rsid w:val="00210275"/>
    <w:rsid w:val="002210DE"/>
    <w:rsid w:val="0023487B"/>
    <w:rsid w:val="00276654"/>
    <w:rsid w:val="00290F0F"/>
    <w:rsid w:val="002A5D7C"/>
    <w:rsid w:val="002A6285"/>
    <w:rsid w:val="002B375D"/>
    <w:rsid w:val="002F7006"/>
    <w:rsid w:val="00342D58"/>
    <w:rsid w:val="003A4A32"/>
    <w:rsid w:val="003C5CED"/>
    <w:rsid w:val="003C5FBA"/>
    <w:rsid w:val="0041512A"/>
    <w:rsid w:val="004257E1"/>
    <w:rsid w:val="0044342C"/>
    <w:rsid w:val="0045341A"/>
    <w:rsid w:val="004704B5"/>
    <w:rsid w:val="00493BD0"/>
    <w:rsid w:val="004E4A2D"/>
    <w:rsid w:val="004F3CF0"/>
    <w:rsid w:val="004F59C5"/>
    <w:rsid w:val="004F667B"/>
    <w:rsid w:val="00506E58"/>
    <w:rsid w:val="00514742"/>
    <w:rsid w:val="005930C1"/>
    <w:rsid w:val="005C68B2"/>
    <w:rsid w:val="005C720B"/>
    <w:rsid w:val="0060153A"/>
    <w:rsid w:val="00621A5C"/>
    <w:rsid w:val="00642ADC"/>
    <w:rsid w:val="00651378"/>
    <w:rsid w:val="00692827"/>
    <w:rsid w:val="006B29D2"/>
    <w:rsid w:val="006B3A13"/>
    <w:rsid w:val="006B6C2D"/>
    <w:rsid w:val="006C7151"/>
    <w:rsid w:val="006F4DA0"/>
    <w:rsid w:val="00705665"/>
    <w:rsid w:val="00737DA2"/>
    <w:rsid w:val="00746376"/>
    <w:rsid w:val="00756CD6"/>
    <w:rsid w:val="007666A9"/>
    <w:rsid w:val="00793EF7"/>
    <w:rsid w:val="0082478D"/>
    <w:rsid w:val="00864E95"/>
    <w:rsid w:val="00897F79"/>
    <w:rsid w:val="008D166C"/>
    <w:rsid w:val="00945B26"/>
    <w:rsid w:val="009476E2"/>
    <w:rsid w:val="009936BA"/>
    <w:rsid w:val="009A4645"/>
    <w:rsid w:val="009B1F91"/>
    <w:rsid w:val="00A06B50"/>
    <w:rsid w:val="00AC283D"/>
    <w:rsid w:val="00B0731C"/>
    <w:rsid w:val="00B66F7C"/>
    <w:rsid w:val="00B7169A"/>
    <w:rsid w:val="00BA285F"/>
    <w:rsid w:val="00BA5021"/>
    <w:rsid w:val="00BF42AE"/>
    <w:rsid w:val="00C03C1A"/>
    <w:rsid w:val="00C27671"/>
    <w:rsid w:val="00C375CB"/>
    <w:rsid w:val="00C75D34"/>
    <w:rsid w:val="00CD592E"/>
    <w:rsid w:val="00D16B5E"/>
    <w:rsid w:val="00D31AC6"/>
    <w:rsid w:val="00DC5DC3"/>
    <w:rsid w:val="00DF0435"/>
    <w:rsid w:val="00DF28C0"/>
    <w:rsid w:val="00E25843"/>
    <w:rsid w:val="00E660BB"/>
    <w:rsid w:val="00EB1403"/>
    <w:rsid w:val="00EE371A"/>
    <w:rsid w:val="00F312D0"/>
    <w:rsid w:val="00F33A15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A89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character" w:customStyle="1" w:styleId="scelta-evidenziata1">
    <w:name w:val="scelta-evidenziata1"/>
    <w:basedOn w:val="Carpredefinitoparagrafo"/>
    <w:rsid w:val="006F4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659635ART126" TargetMode="External"/><Relationship Id="rId12" Type="http://schemas.openxmlformats.org/officeDocument/2006/relationships/hyperlink" Target="Definizioni/12PE%20Tempistic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HACCP/HACCP_Gui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Definizioni/6PE%20Requisiti%20onorabilit&#224;.pdf" TargetMode="External"/><Relationship Id="rId11" Type="http://schemas.openxmlformats.org/officeDocument/2006/relationships/hyperlink" Target="../../ATECO/Ateco%20Ricettivo_Ristoranti.xls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../HACCP/D.Lgs%20n.%20193%20del%202007_%20HACCP.pdf" TargetMode="External"/><Relationship Id="rId10" Type="http://schemas.openxmlformats.org/officeDocument/2006/relationships/hyperlink" Target="Definizioni/13PE%20Allega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../../TUR/Parte%20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30</cp:revision>
  <dcterms:created xsi:type="dcterms:W3CDTF">2018-07-25T20:35:00Z</dcterms:created>
  <dcterms:modified xsi:type="dcterms:W3CDTF">2021-05-09T22:19:00Z</dcterms:modified>
</cp:coreProperties>
</file>